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C20" w:rsidRPr="003C100E" w:rsidRDefault="00183C20" w:rsidP="00183C20">
      <w:pPr>
        <w:spacing w:after="184" w:line="259" w:lineRule="auto"/>
        <w:ind w:left="139" w:firstLine="0"/>
        <w:jc w:val="center"/>
        <w:rPr>
          <w:b/>
        </w:rPr>
      </w:pPr>
      <w:r w:rsidRPr="003C100E">
        <w:rPr>
          <w:b/>
          <w:sz w:val="28"/>
        </w:rPr>
        <w:t xml:space="preserve">Prehlásenie obce </w:t>
      </w:r>
    </w:p>
    <w:p w:rsidR="00183C20" w:rsidRDefault="00183C20" w:rsidP="00183C20">
      <w:pPr>
        <w:ind w:left="137"/>
      </w:pPr>
      <w:r>
        <w:t xml:space="preserve">pre určenie úrovne vytriedenia komunálneho odpadu a platenia poplatku za komunálne odpady v zmysle Prílohy č. 1 Tabuľka č. 1 k Nariadeniu vlády SR č. 330/2018 </w:t>
      </w:r>
      <w:proofErr w:type="spellStart"/>
      <w:r>
        <w:t>Z.z</w:t>
      </w:r>
      <w:proofErr w:type="spellEnd"/>
      <w:r>
        <w:t xml:space="preserve">. k zákonu č. 329/2018 </w:t>
      </w:r>
      <w:proofErr w:type="spellStart"/>
      <w:r>
        <w:t>Z.z</w:t>
      </w:r>
      <w:proofErr w:type="spellEnd"/>
      <w:r>
        <w:t xml:space="preserve">. o poplatkoch </w:t>
      </w:r>
      <w:r>
        <w:tab/>
        <w:t xml:space="preserve">za </w:t>
      </w:r>
      <w:r>
        <w:tab/>
        <w:t xml:space="preserve">uloženie </w:t>
      </w:r>
      <w:r>
        <w:tab/>
        <w:t xml:space="preserve">odpadov </w:t>
      </w:r>
      <w:r>
        <w:tab/>
        <w:t xml:space="preserve">a o zmene </w:t>
      </w:r>
      <w:r>
        <w:tab/>
        <w:t xml:space="preserve">a doplnení </w:t>
      </w:r>
      <w:r>
        <w:tab/>
        <w:t xml:space="preserve">zákona </w:t>
      </w:r>
      <w:r>
        <w:tab/>
        <w:t xml:space="preserve">č. 587/2004 </w:t>
      </w:r>
      <w:r>
        <w:tab/>
      </w:r>
      <w:proofErr w:type="spellStart"/>
      <w:r>
        <w:t>Z.z</w:t>
      </w:r>
      <w:proofErr w:type="spellEnd"/>
      <w:r>
        <w:t xml:space="preserve">. o </w:t>
      </w:r>
      <w:proofErr w:type="spellStart"/>
      <w:r>
        <w:t>Enviromentálnom</w:t>
      </w:r>
      <w:proofErr w:type="spellEnd"/>
      <w:r>
        <w:t xml:space="preserve"> fonde a o zmene a doplnení niektorých zákonov v znení neskorších predpisov. </w:t>
      </w:r>
    </w:p>
    <w:p w:rsidR="00183C20" w:rsidRDefault="00183C20" w:rsidP="00183C20">
      <w:pPr>
        <w:ind w:left="137"/>
      </w:pPr>
      <w:r>
        <w:t>Dole podpísaná             Mgr. Katarína Kováčová</w:t>
      </w:r>
    </w:p>
    <w:p w:rsidR="00183C20" w:rsidRDefault="00183C20" w:rsidP="00183C20">
      <w:pPr>
        <w:spacing w:after="247" w:line="259" w:lineRule="auto"/>
        <w:ind w:left="113" w:right="-2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91AD0ED" wp14:editId="44CE09E3">
                <wp:extent cx="6068569" cy="6109"/>
                <wp:effectExtent l="0" t="0" r="0" b="0"/>
                <wp:docPr id="11088" name="Group 11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569" cy="6109"/>
                          <a:chOff x="0" y="0"/>
                          <a:chExt cx="6068569" cy="6109"/>
                        </a:xfrm>
                      </wpg:grpSpPr>
                      <wps:wsp>
                        <wps:cNvPr id="15243" name="Shape 15243"/>
                        <wps:cNvSpPr/>
                        <wps:spPr>
                          <a:xfrm>
                            <a:off x="0" y="0"/>
                            <a:ext cx="6068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9" h="9144">
                                <a:moveTo>
                                  <a:pt x="0" y="0"/>
                                </a:moveTo>
                                <a:lnTo>
                                  <a:pt x="6068569" y="0"/>
                                </a:lnTo>
                                <a:lnTo>
                                  <a:pt x="60685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D6D54" id="Group 11088" o:spid="_x0000_s1026" style="width:477.85pt;height:.5pt;mso-position-horizontal-relative:char;mso-position-vertical-relative:line" coordsize="6068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">
                <v:shape id="Shape 15243" o:spid="_x0000_s1027" style="position:absolute;width:60685;height:91;visibility:visible;mso-wrap-style:square;v-text-anchor:top" coordsize="60685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" path="m,l6068569,r,9144l,9144,,e" fillcolor="black" stroked="f" strokeweight="0">
                  <v:stroke miterlimit="83231f" joinstyle="miter"/>
                  <v:path arrowok="t" textboxrect="0,0,6068569,9144"/>
                </v:shape>
                <w10:anchorlock/>
              </v:group>
            </w:pict>
          </mc:Fallback>
        </mc:AlternateContent>
      </w:r>
    </w:p>
    <w:p w:rsidR="00183C20" w:rsidRDefault="00183C20" w:rsidP="00183C20">
      <w:pPr>
        <w:ind w:left="137"/>
      </w:pPr>
      <w:r>
        <w:t xml:space="preserve">ako štatutárny zástupca obce </w:t>
      </w:r>
    </w:p>
    <w:p w:rsidR="00183C20" w:rsidRPr="003C100E" w:rsidRDefault="00183C20" w:rsidP="00183C20">
      <w:pPr>
        <w:spacing w:after="0" w:line="259" w:lineRule="auto"/>
        <w:ind w:left="151"/>
        <w:jc w:val="center"/>
        <w:rPr>
          <w:b/>
        </w:rPr>
      </w:pPr>
      <w:r w:rsidRPr="003C100E">
        <w:rPr>
          <w:b/>
        </w:rPr>
        <w:t xml:space="preserve">Sihla </w:t>
      </w:r>
    </w:p>
    <w:p w:rsidR="00183C20" w:rsidRDefault="00183C20" w:rsidP="00183C20">
      <w:pPr>
        <w:spacing w:after="247" w:line="259" w:lineRule="auto"/>
        <w:ind w:left="113" w:right="-2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F5E119F" wp14:editId="46D6D787">
                <wp:extent cx="6068569" cy="6096"/>
                <wp:effectExtent l="0" t="0" r="0" b="0"/>
                <wp:docPr id="11089" name="Group 11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569" cy="6096"/>
                          <a:chOff x="0" y="0"/>
                          <a:chExt cx="6068569" cy="6096"/>
                        </a:xfrm>
                      </wpg:grpSpPr>
                      <wps:wsp>
                        <wps:cNvPr id="15244" name="Shape 15244"/>
                        <wps:cNvSpPr/>
                        <wps:spPr>
                          <a:xfrm>
                            <a:off x="0" y="0"/>
                            <a:ext cx="6068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9" h="9144">
                                <a:moveTo>
                                  <a:pt x="0" y="0"/>
                                </a:moveTo>
                                <a:lnTo>
                                  <a:pt x="6068569" y="0"/>
                                </a:lnTo>
                                <a:lnTo>
                                  <a:pt x="60685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FB8D2" id="Group 11089" o:spid="_x0000_s1026" style="width:477.85pt;height:.5pt;mso-position-horizontal-relative:char;mso-position-vertical-relative:line" coordsize="606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">
                <v:shape id="Shape 15244" o:spid="_x0000_s1027" style="position:absolute;width:60685;height:91;visibility:visible;mso-wrap-style:square;v-text-anchor:top" coordsize="60685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" path="m,l6068569,r,9144l,9144,,e" fillcolor="black" stroked="f" strokeweight="0">
                  <v:stroke miterlimit="83231f" joinstyle="miter"/>
                  <v:path arrowok="t" textboxrect="0,0,6068569,9144"/>
                </v:shape>
                <w10:anchorlock/>
              </v:group>
            </w:pict>
          </mc:Fallback>
        </mc:AlternateContent>
      </w:r>
    </w:p>
    <w:p w:rsidR="00183C20" w:rsidRDefault="00183C20" w:rsidP="00183C20">
      <w:pPr>
        <w:spacing w:after="219" w:line="259" w:lineRule="auto"/>
        <w:ind w:left="151" w:right="1"/>
        <w:jc w:val="center"/>
      </w:pPr>
      <w:r>
        <w:t xml:space="preserve">( názov obce/mesta) </w:t>
      </w:r>
    </w:p>
    <w:p w:rsidR="00183C20" w:rsidRDefault="00183C20" w:rsidP="00183C20">
      <w:pPr>
        <w:ind w:left="137"/>
      </w:pPr>
      <w:r>
        <w:t xml:space="preserve">týmto prehlasujem, že obec </w:t>
      </w:r>
    </w:p>
    <w:p w:rsidR="00183C20" w:rsidRPr="003C100E" w:rsidRDefault="00183C20" w:rsidP="00183C20">
      <w:pPr>
        <w:spacing w:after="0" w:line="259" w:lineRule="auto"/>
        <w:ind w:left="151"/>
        <w:jc w:val="center"/>
        <w:rPr>
          <w:b/>
        </w:rPr>
      </w:pPr>
      <w:r w:rsidRPr="003C100E">
        <w:rPr>
          <w:b/>
        </w:rPr>
        <w:t>Sihla</w:t>
      </w:r>
    </w:p>
    <w:p w:rsidR="00183C20" w:rsidRDefault="00183C20" w:rsidP="00183C20">
      <w:pPr>
        <w:spacing w:after="247" w:line="259" w:lineRule="auto"/>
        <w:ind w:left="113" w:right="-2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B173CEC" wp14:editId="0588EC46">
                <wp:extent cx="6068569" cy="6109"/>
                <wp:effectExtent l="0" t="0" r="0" b="0"/>
                <wp:docPr id="11090" name="Group 1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569" cy="6109"/>
                          <a:chOff x="0" y="0"/>
                          <a:chExt cx="6068569" cy="6109"/>
                        </a:xfrm>
                      </wpg:grpSpPr>
                      <wps:wsp>
                        <wps:cNvPr id="15245" name="Shape 15245"/>
                        <wps:cNvSpPr/>
                        <wps:spPr>
                          <a:xfrm>
                            <a:off x="0" y="0"/>
                            <a:ext cx="6068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569" h="9144">
                                <a:moveTo>
                                  <a:pt x="0" y="0"/>
                                </a:moveTo>
                                <a:lnTo>
                                  <a:pt x="6068569" y="0"/>
                                </a:lnTo>
                                <a:lnTo>
                                  <a:pt x="60685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1D29B8" id="Group 11090" o:spid="_x0000_s1026" style="width:477.85pt;height:.5pt;mso-position-horizontal-relative:char;mso-position-vertical-relative:line" coordsize="6068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">
                <v:shape id="Shape 15245" o:spid="_x0000_s1027" style="position:absolute;width:60685;height:91;visibility:visible;mso-wrap-style:square;v-text-anchor:top" coordsize="60685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" path="m,l6068569,r,9144l,9144,,e" fillcolor="black" stroked="f" strokeweight="0">
                  <v:stroke miterlimit="83231f" joinstyle="miter"/>
                  <v:path arrowok="t" textboxrect="0,0,6068569,9144"/>
                </v:shape>
                <w10:anchorlock/>
              </v:group>
            </w:pict>
          </mc:Fallback>
        </mc:AlternateContent>
      </w:r>
    </w:p>
    <w:p w:rsidR="00183C20" w:rsidRDefault="00183C20" w:rsidP="00183C20">
      <w:pPr>
        <w:spacing w:after="221" w:line="259" w:lineRule="auto"/>
        <w:ind w:left="151" w:right="1"/>
        <w:jc w:val="center"/>
      </w:pPr>
      <w:r>
        <w:t xml:space="preserve">( názov obce/mesta) </w:t>
      </w:r>
    </w:p>
    <w:p w:rsidR="00183C20" w:rsidRDefault="00183C20" w:rsidP="00183C20">
      <w:pPr>
        <w:ind w:left="137"/>
      </w:pPr>
      <w:r>
        <w:t xml:space="preserve">sa zaraďuje do príslušnej sadzby za rok 2022, v zmysle výpočtu podľa Prílohy č. 2 k zákonu č. 329/2018 Z. z., za účelom platenia poplatku za uloženie odpadu na skládku odpadov: </w:t>
      </w:r>
    </w:p>
    <w:p w:rsidR="00183C20" w:rsidRDefault="00183C20" w:rsidP="00183C20">
      <w:pPr>
        <w:spacing w:after="0" w:line="259" w:lineRule="auto"/>
        <w:ind w:left="142" w:firstLine="0"/>
      </w:pPr>
      <w:r>
        <w:t xml:space="preserve"> </w:t>
      </w:r>
    </w:p>
    <w:tbl>
      <w:tblPr>
        <w:tblStyle w:val="TableGrid"/>
        <w:tblW w:w="8348" w:type="dxa"/>
        <w:tblInd w:w="857" w:type="dxa"/>
        <w:tblCellMar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550"/>
        <w:gridCol w:w="3139"/>
        <w:gridCol w:w="2659"/>
      </w:tblGrid>
      <w:tr w:rsidR="00183C20" w:rsidTr="007D0E24">
        <w:trPr>
          <w:trHeight w:val="836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Položka </w:t>
            </w:r>
          </w:p>
        </w:tc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183C20" w:rsidRDefault="00183C20" w:rsidP="007D0E24">
            <w:pPr>
              <w:spacing w:after="0" w:line="259" w:lineRule="auto"/>
              <w:ind w:left="337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Úroveň </w:t>
            </w:r>
          </w:p>
          <w:p w:rsidR="00183C20" w:rsidRDefault="00183C20" w:rsidP="007D0E24">
            <w:pPr>
              <w:spacing w:after="0" w:line="259" w:lineRule="auto"/>
              <w:ind w:left="143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vytriedenia </w:t>
            </w:r>
          </w:p>
          <w:p w:rsidR="00183C20" w:rsidRDefault="00183C20" w:rsidP="007D0E24">
            <w:pPr>
              <w:spacing w:after="0" w:line="259" w:lineRule="auto"/>
              <w:ind w:left="30" w:right="641" w:hanging="26"/>
            </w:pPr>
            <w:r>
              <w:rPr>
                <w:rFonts w:ascii="Arial CE" w:eastAsia="Arial CE" w:hAnsi="Arial CE" w:cs="Arial CE"/>
                <w:color w:val="2F2F2F"/>
              </w:rPr>
              <w:t xml:space="preserve">komunálneho odpadu x v%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83C20" w:rsidRDefault="00183C20" w:rsidP="007D0E24">
            <w:pPr>
              <w:spacing w:after="0" w:line="241" w:lineRule="auto"/>
              <w:ind w:left="32" w:right="79" w:firstLine="204"/>
            </w:pPr>
            <w:r>
              <w:rPr>
                <w:rFonts w:ascii="Arial CE" w:eastAsia="Arial CE" w:hAnsi="Arial CE" w:cs="Arial CE"/>
                <w:color w:val="2F2F2F"/>
              </w:rPr>
              <w:t xml:space="preserve">Sadzba za príslušný rok v </w:t>
            </w:r>
          </w:p>
          <w:p w:rsidR="00183C20" w:rsidRDefault="00183C20" w:rsidP="007D0E24">
            <w:pPr>
              <w:spacing w:after="0" w:line="259" w:lineRule="auto"/>
              <w:ind w:left="534" w:firstLine="0"/>
            </w:pPr>
            <w:r>
              <w:rPr>
                <w:rFonts w:ascii="Arial CE" w:eastAsia="Arial CE" w:hAnsi="Arial CE" w:cs="Arial CE"/>
                <w:color w:val="2F2F2F"/>
              </w:rPr>
              <w:t>€ . t</w:t>
            </w:r>
            <w:r>
              <w:rPr>
                <w:rFonts w:ascii="Arial CE" w:eastAsia="Arial CE" w:hAnsi="Arial CE" w:cs="Arial CE"/>
                <w:color w:val="2F2F2F"/>
                <w:vertAlign w:val="superscript"/>
              </w:rPr>
              <w:t>-1</w:t>
            </w:r>
            <w:r>
              <w:rPr>
                <w:rFonts w:ascii="Arial CE" w:eastAsia="Arial CE" w:hAnsi="Arial CE" w:cs="Arial CE"/>
                <w:color w:val="2F2F2F"/>
              </w:rPr>
              <w:t xml:space="preserve"> </w:t>
            </w:r>
          </w:p>
        </w:tc>
      </w:tr>
      <w:tr w:rsidR="00183C20" w:rsidTr="007D0E24">
        <w:trPr>
          <w:trHeight w:val="6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160" w:line="259" w:lineRule="auto"/>
              <w:ind w:left="0" w:firstLine="0"/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183C20" w:rsidRDefault="00183C20" w:rsidP="007D0E24">
            <w:pPr>
              <w:spacing w:after="0" w:line="259" w:lineRule="auto"/>
              <w:ind w:left="923" w:hanging="780"/>
            </w:pPr>
            <w:r>
              <w:rPr>
                <w:rFonts w:ascii="Arial CE" w:eastAsia="Arial CE" w:hAnsi="Arial CE" w:cs="Arial CE"/>
                <w:color w:val="2F2F2F"/>
              </w:rPr>
              <w:t xml:space="preserve">2021a nasledujúce roky </w:t>
            </w:r>
          </w:p>
        </w:tc>
      </w:tr>
      <w:tr w:rsidR="00183C20" w:rsidTr="007D0E24">
        <w:trPr>
          <w:trHeight w:val="32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360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1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93" w:firstLine="0"/>
              <w:jc w:val="center"/>
            </w:pPr>
            <w:r>
              <w:rPr>
                <w:color w:val="2F2F2F"/>
              </w:rPr>
              <w:t>≤</w:t>
            </w:r>
            <w:r>
              <w:rPr>
                <w:rFonts w:ascii="Arial CE" w:eastAsia="Arial CE" w:hAnsi="Arial CE" w:cs="Arial CE"/>
                <w:color w:val="2F2F2F"/>
              </w:rPr>
              <w:t xml:space="preserve">10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</w:pPr>
            <w:r w:rsidRPr="00D861A6">
              <w:rPr>
                <w:rFonts w:ascii="Arial CE" w:eastAsia="Arial CE" w:hAnsi="Arial CE" w:cs="Arial CE"/>
                <w:color w:val="2F2F2F"/>
              </w:rPr>
              <w:t xml:space="preserve">33 </w:t>
            </w:r>
          </w:p>
        </w:tc>
      </w:tr>
      <w:tr w:rsidR="00183C20" w:rsidTr="007D0E24">
        <w:trPr>
          <w:trHeight w:val="32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360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2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93" w:firstLine="0"/>
              <w:jc w:val="center"/>
            </w:pPr>
            <w:r>
              <w:rPr>
                <w:rFonts w:ascii="Arial CE" w:eastAsia="Arial CE" w:hAnsi="Arial CE" w:cs="Arial CE"/>
                <w:color w:val="2F2F2F"/>
              </w:rPr>
              <w:t xml:space="preserve">10 &lt; x ≤ 20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</w:pPr>
            <w:r w:rsidRPr="00D861A6">
              <w:rPr>
                <w:rFonts w:ascii="Arial CE" w:eastAsia="Arial CE" w:hAnsi="Arial CE" w:cs="Arial CE"/>
                <w:color w:val="2F2F2F"/>
              </w:rPr>
              <w:t xml:space="preserve">30 </w:t>
            </w:r>
          </w:p>
        </w:tc>
      </w:tr>
      <w:tr w:rsidR="00183C20" w:rsidTr="007D0E24">
        <w:trPr>
          <w:trHeight w:val="32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360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3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93" w:firstLine="0"/>
              <w:jc w:val="center"/>
            </w:pPr>
            <w:r>
              <w:rPr>
                <w:rFonts w:ascii="Arial CE" w:eastAsia="Arial CE" w:hAnsi="Arial CE" w:cs="Arial CE"/>
                <w:color w:val="2F2F2F"/>
              </w:rPr>
              <w:t xml:space="preserve">20 &lt; x ≤ 30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</w:pPr>
            <w:r w:rsidRPr="00D861A6">
              <w:rPr>
                <w:rFonts w:ascii="Arial CE" w:eastAsia="Arial CE" w:hAnsi="Arial CE" w:cs="Arial CE"/>
                <w:color w:val="2F2F2F"/>
              </w:rPr>
              <w:t xml:space="preserve">27 </w:t>
            </w:r>
          </w:p>
        </w:tc>
      </w:tr>
      <w:tr w:rsidR="00183C20" w:rsidTr="007D0E24">
        <w:trPr>
          <w:trHeight w:val="32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360" w:firstLine="0"/>
              <w:rPr>
                <w:color w:val="FF0000"/>
              </w:rPr>
            </w:pPr>
            <w:r w:rsidRPr="00D861A6">
              <w:rPr>
                <w:rFonts w:ascii="Arial CE" w:eastAsia="Arial CE" w:hAnsi="Arial CE" w:cs="Arial CE"/>
                <w:color w:val="FF0000"/>
              </w:rPr>
              <w:t xml:space="preserve">4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93" w:firstLine="0"/>
              <w:jc w:val="center"/>
              <w:rPr>
                <w:color w:val="FF0000"/>
              </w:rPr>
            </w:pPr>
            <w:r w:rsidRPr="00D861A6">
              <w:rPr>
                <w:rFonts w:ascii="Arial CE" w:eastAsia="Arial CE" w:hAnsi="Arial CE" w:cs="Arial CE"/>
                <w:color w:val="FF0000"/>
              </w:rPr>
              <w:t xml:space="preserve">30 &lt; x ≤ 40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  <w:rPr>
                <w:color w:val="FF0000"/>
              </w:rPr>
            </w:pPr>
            <w:r w:rsidRPr="00D861A6">
              <w:rPr>
                <w:rFonts w:ascii="Arial CE" w:eastAsia="Arial CE" w:hAnsi="Arial CE" w:cs="Arial CE"/>
                <w:b/>
                <w:color w:val="FF0000"/>
              </w:rPr>
              <w:t xml:space="preserve">22 </w:t>
            </w:r>
          </w:p>
        </w:tc>
      </w:tr>
      <w:tr w:rsidR="00183C20" w:rsidTr="007D0E24">
        <w:trPr>
          <w:trHeight w:val="32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360" w:firstLine="0"/>
              <w:rPr>
                <w:color w:val="auto"/>
              </w:rPr>
            </w:pPr>
            <w:r w:rsidRPr="00D861A6">
              <w:rPr>
                <w:rFonts w:ascii="Arial CE" w:eastAsia="Arial CE" w:hAnsi="Arial CE" w:cs="Arial CE"/>
                <w:color w:val="auto"/>
              </w:rPr>
              <w:t xml:space="preserve">5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93" w:firstLine="0"/>
              <w:jc w:val="center"/>
              <w:rPr>
                <w:color w:val="auto"/>
              </w:rPr>
            </w:pPr>
            <w:r w:rsidRPr="00D861A6">
              <w:rPr>
                <w:rFonts w:ascii="Arial CE" w:eastAsia="Arial CE" w:hAnsi="Arial CE" w:cs="Arial CE"/>
                <w:color w:val="auto"/>
              </w:rPr>
              <w:t xml:space="preserve">40 &lt; x ≤ 50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  <w:rPr>
                <w:color w:val="auto"/>
              </w:rPr>
            </w:pPr>
            <w:r w:rsidRPr="00D861A6">
              <w:rPr>
                <w:rFonts w:ascii="Arial CE" w:eastAsia="Arial CE" w:hAnsi="Arial CE" w:cs="Arial CE"/>
                <w:color w:val="auto"/>
              </w:rPr>
              <w:t xml:space="preserve">18 </w:t>
            </w:r>
          </w:p>
        </w:tc>
      </w:tr>
      <w:tr w:rsidR="00183C20" w:rsidTr="007D0E24">
        <w:trPr>
          <w:trHeight w:val="326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360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6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93" w:firstLine="0"/>
              <w:jc w:val="center"/>
            </w:pPr>
            <w:r>
              <w:rPr>
                <w:rFonts w:ascii="Arial CE" w:eastAsia="Arial CE" w:hAnsi="Arial CE" w:cs="Arial CE"/>
                <w:color w:val="2F2F2F"/>
              </w:rPr>
              <w:t xml:space="preserve">50 &lt; x ≤ 60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</w:pPr>
            <w:r w:rsidRPr="00D861A6">
              <w:rPr>
                <w:rFonts w:ascii="Arial CE" w:eastAsia="Arial CE" w:hAnsi="Arial CE" w:cs="Arial CE"/>
                <w:color w:val="2F2F2F"/>
              </w:rPr>
              <w:t xml:space="preserve">15 </w:t>
            </w:r>
          </w:p>
        </w:tc>
      </w:tr>
      <w:tr w:rsidR="00183C20" w:rsidTr="007D0E24">
        <w:trPr>
          <w:trHeight w:val="32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360" w:firstLine="0"/>
            </w:pPr>
            <w:r>
              <w:rPr>
                <w:rFonts w:ascii="Arial CE" w:eastAsia="Arial CE" w:hAnsi="Arial CE" w:cs="Arial CE"/>
                <w:color w:val="2F2F2F"/>
              </w:rPr>
              <w:t xml:space="preserve">7 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90" w:firstLine="0"/>
              <w:jc w:val="center"/>
            </w:pPr>
            <w:r>
              <w:rPr>
                <w:rFonts w:ascii="Arial CE" w:eastAsia="Arial CE" w:hAnsi="Arial CE" w:cs="Arial CE"/>
                <w:color w:val="2F2F2F"/>
              </w:rPr>
              <w:t xml:space="preserve">x &gt; 60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D861A6" w:rsidRDefault="00183C20" w:rsidP="007D0E24">
            <w:pPr>
              <w:spacing w:after="0" w:line="259" w:lineRule="auto"/>
              <w:ind w:left="126" w:firstLine="0"/>
              <w:jc w:val="center"/>
            </w:pPr>
            <w:r w:rsidRPr="00D861A6">
              <w:rPr>
                <w:rFonts w:ascii="Arial CE" w:eastAsia="Arial CE" w:hAnsi="Arial CE" w:cs="Arial CE"/>
                <w:color w:val="2F2F2F"/>
              </w:rPr>
              <w:t xml:space="preserve">11 </w:t>
            </w:r>
          </w:p>
        </w:tc>
      </w:tr>
    </w:tbl>
    <w:p w:rsidR="00183C20" w:rsidRDefault="00183C20" w:rsidP="00183C20">
      <w:pPr>
        <w:spacing w:after="221" w:line="259" w:lineRule="auto"/>
        <w:ind w:left="142" w:firstLine="0"/>
      </w:pPr>
      <w:r>
        <w:t xml:space="preserve"> </w:t>
      </w:r>
    </w:p>
    <w:p w:rsidR="00183C20" w:rsidRDefault="00183C20" w:rsidP="00183C20">
      <w:pPr>
        <w:spacing w:after="221" w:line="259" w:lineRule="auto"/>
        <w:ind w:left="142" w:firstLine="0"/>
      </w:pPr>
      <w:r>
        <w:t xml:space="preserve"> </w:t>
      </w:r>
    </w:p>
    <w:p w:rsidR="00183C20" w:rsidRDefault="00183C20" w:rsidP="00183C20">
      <w:pPr>
        <w:spacing w:after="219" w:line="259" w:lineRule="auto"/>
        <w:ind w:left="142" w:firstLine="0"/>
      </w:pPr>
      <w:r>
        <w:t xml:space="preserve"> </w:t>
      </w:r>
    </w:p>
    <w:p w:rsidR="00183C20" w:rsidRDefault="00183C20" w:rsidP="00183C20">
      <w:pPr>
        <w:tabs>
          <w:tab w:val="left" w:pos="5685"/>
        </w:tabs>
        <w:ind w:left="137"/>
      </w:pPr>
      <w:r>
        <w:t>V Sihle, dňa 28.2.202</w:t>
      </w:r>
      <w:r w:rsidR="00F72115">
        <w:t>4</w:t>
      </w:r>
      <w:r>
        <w:t xml:space="preserve"> </w:t>
      </w:r>
      <w:r>
        <w:tab/>
        <w:t>Mgr. Katarína Kováčová</w:t>
      </w:r>
    </w:p>
    <w:p w:rsidR="00183C20" w:rsidRDefault="00183C20" w:rsidP="00183C20">
      <w:pPr>
        <w:tabs>
          <w:tab w:val="left" w:pos="5685"/>
        </w:tabs>
        <w:ind w:left="137"/>
      </w:pPr>
      <w:r>
        <w:t xml:space="preserve">                                                                                                          </w:t>
      </w:r>
      <w:r w:rsidR="00D861A6">
        <w:t>s</w:t>
      </w:r>
      <w:r>
        <w:t>tarostka obce Sihla</w:t>
      </w:r>
    </w:p>
    <w:p w:rsidR="00183C20" w:rsidRDefault="00183C20" w:rsidP="00183C20">
      <w:pPr>
        <w:spacing w:after="0" w:line="259" w:lineRule="auto"/>
        <w:ind w:left="142" w:firstLine="0"/>
      </w:pPr>
      <w:r>
        <w:t xml:space="preserve"> </w:t>
      </w:r>
    </w:p>
    <w:p w:rsidR="00183C20" w:rsidRDefault="00183C20" w:rsidP="00183C20">
      <w:pPr>
        <w:spacing w:after="0" w:line="259" w:lineRule="auto"/>
        <w:ind w:left="-852" w:right="10494" w:firstLine="0"/>
      </w:pPr>
    </w:p>
    <w:tbl>
      <w:tblPr>
        <w:tblStyle w:val="TableGrid"/>
        <w:tblW w:w="9914" w:type="dxa"/>
        <w:tblInd w:w="74" w:type="dxa"/>
        <w:tblCellMar>
          <w:top w:w="41" w:type="dxa"/>
          <w:left w:w="67" w:type="dxa"/>
          <w:right w:w="24" w:type="dxa"/>
        </w:tblCellMar>
        <w:tblLook w:val="04A0" w:firstRow="1" w:lastRow="0" w:firstColumn="1" w:lastColumn="0" w:noHBand="0" w:noVBand="1"/>
      </w:tblPr>
      <w:tblGrid>
        <w:gridCol w:w="1024"/>
        <w:gridCol w:w="6695"/>
        <w:gridCol w:w="1140"/>
        <w:gridCol w:w="1055"/>
      </w:tblGrid>
      <w:tr w:rsidR="00183C20" w:rsidTr="007D0E24">
        <w:trPr>
          <w:trHeight w:val="1008"/>
        </w:trPr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7A8A8"/>
            <w:vAlign w:val="center"/>
          </w:tcPr>
          <w:p w:rsidR="00183C20" w:rsidRDefault="00183C20" w:rsidP="007D0E24">
            <w:pPr>
              <w:spacing w:after="0" w:line="259" w:lineRule="auto"/>
              <w:ind w:left="5" w:hanging="5"/>
              <w:jc w:val="center"/>
            </w:pPr>
            <w:proofErr w:type="spellStart"/>
            <w:r>
              <w:rPr>
                <w:b/>
                <w:sz w:val="22"/>
              </w:rPr>
              <w:t>Katalógo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vé</w:t>
            </w:r>
            <w:proofErr w:type="spellEnd"/>
            <w:r>
              <w:rPr>
                <w:b/>
                <w:sz w:val="22"/>
              </w:rPr>
              <w:t xml:space="preserve"> číslo odpadu 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7A8A8"/>
            <w:vAlign w:val="center"/>
          </w:tcPr>
          <w:p w:rsidR="00183C20" w:rsidRDefault="00183C20" w:rsidP="007D0E24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NÁZOV ZLOŽKY KOMUNÁLNYCH ODPADOV 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7A8A8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Množstvo odpadov v tonách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7A8A8"/>
            <w:vAlign w:val="center"/>
          </w:tcPr>
          <w:p w:rsidR="00183C20" w:rsidRDefault="00183C20" w:rsidP="007D0E2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Množstvo odpadov v kg </w:t>
            </w:r>
          </w:p>
        </w:tc>
      </w:tr>
      <w:tr w:rsidR="00183C20" w:rsidRPr="0003038E" w:rsidTr="007D0E24">
        <w:trPr>
          <w:trHeight w:val="416"/>
        </w:trPr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20 01 01  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papier a lepenka  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3,193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10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3193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20 01 02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sklo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5,236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10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5236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20 01 03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viacvrstvové kombinované materiály na báze lepenky (kompozity na báze lepenky)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0,317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317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20 01 04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obaly z kovu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0,117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10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117</w:t>
            </w:r>
          </w:p>
        </w:tc>
      </w:tr>
      <w:tr w:rsidR="00183C20" w:rsidRPr="0003038E" w:rsidTr="007D0E24">
        <w:trPr>
          <w:trHeight w:val="580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20 01 05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obaly obsahujúce zvyšky nebezpečných látok alebo kontaminované nebezpečnými látkami vrátane prázdnych tlakových nádob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20 01 08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biologicky rozložiteľný kuchynský a reštauračný odpad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10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20 01 10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šatstvo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20 01 11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textílie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20 01 13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rozpúšťadlá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20 01 14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kyseliny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20 01 15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zásady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20 01 17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fotochemické látky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20 01 19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pesticídy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20 01 21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žiarivky a iný odpad obsahujúci ortuť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20 01 23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vyradené zariadenia obsahujúce </w:t>
            </w:r>
            <w:proofErr w:type="spellStart"/>
            <w:r>
              <w:rPr>
                <w:b/>
                <w:color w:val="2F2F2F"/>
                <w:sz w:val="22"/>
              </w:rPr>
              <w:t>chlórfluórované</w:t>
            </w:r>
            <w:proofErr w:type="spellEnd"/>
            <w:r>
              <w:rPr>
                <w:b/>
                <w:color w:val="2F2F2F"/>
                <w:sz w:val="22"/>
              </w:rPr>
              <w:t xml:space="preserve"> uhľovodíky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20 01 25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jedlé oleje a tuky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20 01 26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oleje a tuky iné ako uvedené v 20 01 25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20 01 27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farby, tlačiarenské farby, lepidlá a živice obsahujúce nebezpečné látky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20 01 28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farby, tlačiarenské farby, lepidlá a živice iné ako uvedené v 20 01 27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20 01 29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detergenty obsahujúce nebezpečné látky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20 01 30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detergenty iné ako uvedené v 20 01 29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20 01 31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proofErr w:type="spellStart"/>
            <w:r>
              <w:rPr>
                <w:color w:val="2F2F2F"/>
                <w:sz w:val="22"/>
              </w:rPr>
              <w:t>cytotoxické</w:t>
            </w:r>
            <w:proofErr w:type="spellEnd"/>
            <w:r>
              <w:rPr>
                <w:color w:val="2F2F2F"/>
                <w:sz w:val="22"/>
              </w:rPr>
              <w:t xml:space="preserve"> a </w:t>
            </w:r>
            <w:proofErr w:type="spellStart"/>
            <w:r>
              <w:rPr>
                <w:color w:val="2F2F2F"/>
                <w:sz w:val="22"/>
              </w:rPr>
              <w:t>cytostatické</w:t>
            </w:r>
            <w:proofErr w:type="spellEnd"/>
            <w:r>
              <w:rPr>
                <w:color w:val="2F2F2F"/>
                <w:sz w:val="22"/>
              </w:rPr>
              <w:t xml:space="preserve"> liečivá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20 01 32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liečivá iné ako uvedené v 20 01 31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600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20 01 33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batérie a akumulátory uvedené v 16 06 01, 16 06 02, alebo 16 06 03 a netriedené batérie a akumulátory obsahujúce tieto batérie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0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20 01 34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batérie a akumulátory iné ako uvedené v 20 01 33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20 01 35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vyradené elektrické a elektronické zariadenia iné ako uvedené v 20 01 21 a 20 01 23, obsahujúce nebezpečné časti *)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611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20 01 36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vyradené elektrické a elektronické zariadenia iné ako uvedené v 20 01 21, 20 01 23 a 20 01 35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0,340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340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20 01 37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drevo obsahujúce nebezpečné látky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D861A6" w:rsidP="0003038E">
            <w:pPr>
              <w:spacing w:after="0" w:line="259" w:lineRule="auto"/>
              <w:ind w:left="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lastRenderedPageBreak/>
              <w:t xml:space="preserve">20 01 38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drevo iné ako uvedené v 20 01 37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10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20 01 39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plasty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5,066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10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5066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kovy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4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meď, bronz, mosadz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03038E" w:rsidP="0003038E">
            <w:pPr>
              <w:spacing w:after="0" w:line="259" w:lineRule="auto"/>
              <w:ind w:left="0" w:right="47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03038E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00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hliník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4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0,009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4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9</w:t>
            </w:r>
          </w:p>
        </w:tc>
      </w:tr>
      <w:tr w:rsidR="00183C20" w:rsidRPr="0003038E" w:rsidTr="007D0E24">
        <w:trPr>
          <w:trHeight w:val="396"/>
        </w:trPr>
        <w:tc>
          <w:tcPr>
            <w:tcW w:w="10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02  </w:t>
            </w:r>
          </w:p>
        </w:tc>
        <w:tc>
          <w:tcPr>
            <w:tcW w:w="6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160" w:line="259" w:lineRule="auto"/>
              <w:ind w:left="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160" w:line="259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olovo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04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zinok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05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železo a oceľ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1,180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104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1180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06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cín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28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23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547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20 01 40 </w:t>
            </w:r>
          </w:p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07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zmiešané kovy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28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  <w:vAlign w:val="center"/>
          </w:tcPr>
          <w:p w:rsidR="00183C20" w:rsidRPr="0003038E" w:rsidRDefault="00D861A6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20 01 41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odpady z vymetania komínov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20 01 99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odpady inak nešpecifikované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color w:val="2F2F2F"/>
                <w:sz w:val="22"/>
              </w:rPr>
              <w:t xml:space="preserve">20 02 01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b/>
                <w:color w:val="2F2F2F"/>
                <w:sz w:val="22"/>
              </w:rPr>
              <w:t xml:space="preserve">biologicky rozložiteľný odpad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D861A6" w:rsidP="0003038E">
            <w:pPr>
              <w:spacing w:after="0" w:line="259" w:lineRule="auto"/>
              <w:ind w:left="25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20 02 02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zemina a kamenivo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D861A6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816419" w:rsidP="0003038E">
            <w:pPr>
              <w:spacing w:after="0" w:line="259" w:lineRule="auto"/>
              <w:ind w:left="104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20 02 03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iné biologicky nerozložiteľné odpady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20 03 01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zmesový komunálny odpad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816419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23,850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816419" w:rsidP="0003038E">
            <w:pPr>
              <w:spacing w:after="0" w:line="259" w:lineRule="auto"/>
              <w:ind w:left="25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23850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20 03 02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odpad z trhovísk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20 03 03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odpad z čistenia ulíc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20 03 04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kal zo septikov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20 03 06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odpad z čistenia kanalizácie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2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20 03 07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objemný odpad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816419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sz w:val="22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816419" w:rsidP="0003038E">
            <w:pPr>
              <w:spacing w:after="0" w:line="259" w:lineRule="auto"/>
              <w:ind w:left="104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3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20 03 08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drobný stavebný odpad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0" w:right="28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eastAsia="Times New Roman" w:hAnsiTheme="minorHAnsi" w:cstheme="minorHAnsi"/>
                <w:color w:val="2F2F2F"/>
                <w:sz w:val="22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16"/>
        </w:trPr>
        <w:tc>
          <w:tcPr>
            <w:tcW w:w="10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color w:val="2F2F2F"/>
                <w:sz w:val="22"/>
              </w:rPr>
              <w:t xml:space="preserve">20 03 99  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83C20" w:rsidRDefault="00183C20" w:rsidP="007D0E24">
            <w:pPr>
              <w:spacing w:after="0" w:line="259" w:lineRule="auto"/>
              <w:ind w:left="4" w:firstLine="0"/>
            </w:pPr>
            <w:r>
              <w:rPr>
                <w:color w:val="2F2F2F"/>
                <w:sz w:val="22"/>
              </w:rPr>
              <w:t xml:space="preserve">komunálne odpady inak nešpecifikované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83C20" w:rsidRPr="0003038E" w:rsidRDefault="00183C20" w:rsidP="0003038E">
            <w:pPr>
              <w:spacing w:after="0" w:line="259" w:lineRule="auto"/>
              <w:ind w:left="23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183C20" w:rsidP="0003038E">
            <w:pPr>
              <w:spacing w:after="0" w:line="259" w:lineRule="auto"/>
              <w:ind w:left="0" w:right="26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</w:tr>
      <w:tr w:rsidR="00183C20" w:rsidRPr="0003038E" w:rsidTr="007D0E24">
        <w:trPr>
          <w:trHeight w:val="422"/>
        </w:trPr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7A8A8"/>
          </w:tcPr>
          <w:p w:rsidR="00183C20" w:rsidRDefault="00183C20" w:rsidP="007D0E24">
            <w:pPr>
              <w:spacing w:after="160" w:line="259" w:lineRule="auto"/>
              <w:ind w:left="0" w:firstLine="0"/>
            </w:pPr>
          </w:p>
        </w:tc>
        <w:tc>
          <w:tcPr>
            <w:tcW w:w="6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7A8A8"/>
          </w:tcPr>
          <w:p w:rsidR="00183C20" w:rsidRDefault="00183C20" w:rsidP="007D0E24">
            <w:pPr>
              <w:spacing w:after="0" w:line="259" w:lineRule="auto"/>
              <w:ind w:left="296" w:firstLine="0"/>
            </w:pPr>
            <w:r>
              <w:rPr>
                <w:b/>
                <w:sz w:val="22"/>
              </w:rPr>
              <w:t xml:space="preserve">Celkové množstvo vzniknutých komunálnych odpadov 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A8A8"/>
          </w:tcPr>
          <w:p w:rsidR="00183C20" w:rsidRPr="0003038E" w:rsidRDefault="00183C20" w:rsidP="0003038E">
            <w:pPr>
              <w:spacing w:after="0" w:line="259" w:lineRule="auto"/>
              <w:ind w:left="115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7A8A8"/>
          </w:tcPr>
          <w:p w:rsidR="00183C20" w:rsidRPr="0003038E" w:rsidRDefault="0003038E" w:rsidP="0003038E">
            <w:pPr>
              <w:spacing w:after="0" w:line="259" w:lineRule="auto"/>
              <w:ind w:left="25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39308</w:t>
            </w:r>
          </w:p>
        </w:tc>
      </w:tr>
      <w:tr w:rsidR="00183C20" w:rsidRPr="0003038E" w:rsidTr="007D0E24">
        <w:trPr>
          <w:trHeight w:val="419"/>
        </w:trPr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5DFB4"/>
          </w:tcPr>
          <w:p w:rsidR="00183C20" w:rsidRDefault="00183C20" w:rsidP="007D0E24">
            <w:pPr>
              <w:spacing w:after="160" w:line="259" w:lineRule="auto"/>
              <w:ind w:left="0" w:firstLine="0"/>
            </w:pPr>
          </w:p>
        </w:tc>
        <w:tc>
          <w:tcPr>
            <w:tcW w:w="6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 w:rsidR="00183C20" w:rsidRDefault="00183C20" w:rsidP="007D0E24">
            <w:pPr>
              <w:spacing w:after="0" w:line="259" w:lineRule="auto"/>
              <w:ind w:left="148" w:firstLine="0"/>
            </w:pPr>
            <w:r>
              <w:rPr>
                <w:b/>
                <w:sz w:val="22"/>
              </w:rPr>
              <w:t xml:space="preserve">Celkové množstvo </w:t>
            </w:r>
            <w:proofErr w:type="spellStart"/>
            <w:r>
              <w:rPr>
                <w:b/>
                <w:sz w:val="22"/>
              </w:rPr>
              <w:t>zrecyklovaných</w:t>
            </w:r>
            <w:proofErr w:type="spellEnd"/>
            <w:r>
              <w:rPr>
                <w:b/>
                <w:sz w:val="22"/>
              </w:rPr>
              <w:t xml:space="preserve"> komunálnych odpadov 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816419" w:rsidP="0003038E">
            <w:pPr>
              <w:spacing w:after="0" w:line="259" w:lineRule="auto"/>
              <w:ind w:left="115"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15,4588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4"/>
          </w:tcPr>
          <w:p w:rsidR="00183C20" w:rsidRPr="0003038E" w:rsidRDefault="00816419" w:rsidP="0003038E">
            <w:pPr>
              <w:spacing w:after="0" w:line="259" w:lineRule="auto"/>
              <w:ind w:left="25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3038E">
              <w:rPr>
                <w:rFonts w:asciiTheme="minorHAnsi" w:hAnsiTheme="minorHAnsi" w:cstheme="minorHAnsi"/>
                <w:b/>
                <w:sz w:val="22"/>
              </w:rPr>
              <w:t>39308</w:t>
            </w:r>
          </w:p>
        </w:tc>
      </w:tr>
    </w:tbl>
    <w:tbl>
      <w:tblPr>
        <w:tblStyle w:val="TableGrid"/>
        <w:tblpPr w:vertAnchor="text" w:tblpX="73" w:tblpY="233"/>
        <w:tblOverlap w:val="never"/>
        <w:tblW w:w="1025" w:type="dxa"/>
        <w:tblInd w:w="0" w:type="dxa"/>
        <w:tblCellMar>
          <w:left w:w="68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1025"/>
      </w:tblGrid>
      <w:tr w:rsidR="00183C20" w:rsidTr="007D0E24">
        <w:trPr>
          <w:trHeight w:val="54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4"/>
            <w:vAlign w:val="bottom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</w:p>
        </w:tc>
      </w:tr>
    </w:tbl>
    <w:p w:rsidR="00183C20" w:rsidRDefault="00183C20" w:rsidP="00183C20">
      <w:pPr>
        <w:spacing w:after="356" w:line="243" w:lineRule="auto"/>
        <w:ind w:left="73" w:right="779" w:firstLine="602"/>
        <w:jc w:val="right"/>
        <w:rPr>
          <w:sz w:val="22"/>
        </w:rPr>
      </w:pPr>
      <w:r>
        <w:rPr>
          <w:color w:val="FFFFFF"/>
          <w:sz w:val="22"/>
        </w:rPr>
        <w:t xml:space="preserve">22602,944 </w:t>
      </w:r>
      <w:r>
        <w:rPr>
          <w:sz w:val="22"/>
        </w:rPr>
        <w:t xml:space="preserve">Označené na základe zoznamu </w:t>
      </w:r>
      <w:proofErr w:type="spellStart"/>
      <w:r>
        <w:rPr>
          <w:sz w:val="22"/>
        </w:rPr>
        <w:t>vytriediteľných</w:t>
      </w:r>
      <w:proofErr w:type="spellEnd"/>
      <w:r>
        <w:rPr>
          <w:sz w:val="22"/>
        </w:rPr>
        <w:t xml:space="preserve"> zložiek KO, ktoré je možné započítať do činiteľa vzorca </w:t>
      </w: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5C78CF" w:rsidRDefault="005C78CF" w:rsidP="00183C20">
      <w:pPr>
        <w:spacing w:after="356" w:line="243" w:lineRule="auto"/>
        <w:ind w:left="73" w:right="779" w:firstLine="602"/>
        <w:jc w:val="right"/>
      </w:pPr>
    </w:p>
    <w:p w:rsidR="00183C20" w:rsidRDefault="00183C20" w:rsidP="00183C20">
      <w:pPr>
        <w:spacing w:after="0" w:line="259" w:lineRule="auto"/>
        <w:ind w:left="1169" w:firstLine="0"/>
      </w:pPr>
      <w:r>
        <w:rPr>
          <w:sz w:val="1"/>
        </w:rPr>
        <w:t xml:space="preserve"> </w:t>
      </w:r>
    </w:p>
    <w:p w:rsidR="00183C20" w:rsidRDefault="00183C20" w:rsidP="00183C20">
      <w:pPr>
        <w:spacing w:after="388" w:line="259" w:lineRule="auto"/>
        <w:ind w:left="1174" w:firstLine="0"/>
      </w:pPr>
      <w:r>
        <w:rPr>
          <w:noProof/>
        </w:rPr>
        <w:drawing>
          <wp:inline distT="0" distB="0" distL="0" distR="0" wp14:anchorId="70DCF84B" wp14:editId="682E3E4B">
            <wp:extent cx="3648075" cy="393358"/>
            <wp:effectExtent l="0" t="0" r="0" b="0"/>
            <wp:docPr id="1981" name="Picture 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" name="Picture 19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9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8CF" w:rsidRDefault="005C78CF" w:rsidP="00183C20">
      <w:pPr>
        <w:spacing w:after="388" w:line="259" w:lineRule="auto"/>
        <w:ind w:left="1174" w:firstLine="0"/>
      </w:pPr>
    </w:p>
    <w:p w:rsidR="005C78CF" w:rsidRDefault="005C78CF" w:rsidP="00183C20">
      <w:pPr>
        <w:spacing w:after="388" w:line="259" w:lineRule="auto"/>
        <w:ind w:left="1174" w:firstLine="0"/>
      </w:pPr>
    </w:p>
    <w:p w:rsidR="005C78CF" w:rsidRDefault="005C78CF" w:rsidP="00183C20">
      <w:pPr>
        <w:spacing w:after="388" w:line="259" w:lineRule="auto"/>
        <w:ind w:left="1174" w:firstLine="0"/>
      </w:pPr>
    </w:p>
    <w:tbl>
      <w:tblPr>
        <w:tblStyle w:val="TableGrid"/>
        <w:tblW w:w="7831" w:type="dxa"/>
        <w:tblInd w:w="1100" w:type="dxa"/>
        <w:tblCellMar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6693"/>
        <w:gridCol w:w="1138"/>
      </w:tblGrid>
      <w:tr w:rsidR="00183C20" w:rsidTr="007D0E24">
        <w:trPr>
          <w:trHeight w:val="528"/>
        </w:trPr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83C20" w:rsidRDefault="00183C20" w:rsidP="007D0E24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Úroveň vytriedenia komunálnych odpadov </w:t>
            </w:r>
            <w:r w:rsidR="005C78CF">
              <w:rPr>
                <w:b/>
                <w:sz w:val="22"/>
              </w:rPr>
              <w:t>za rok 2023</w:t>
            </w:r>
            <w:bookmarkStart w:id="0" w:name="_GoBack"/>
            <w:bookmarkEnd w:id="0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83C20" w:rsidRDefault="00816419" w:rsidP="007D0E24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2"/>
              </w:rPr>
              <w:t>39,33%</w:t>
            </w:r>
            <w:r w:rsidR="00183C20">
              <w:rPr>
                <w:b/>
                <w:sz w:val="22"/>
              </w:rPr>
              <w:t xml:space="preserve"> </w:t>
            </w:r>
          </w:p>
        </w:tc>
      </w:tr>
    </w:tbl>
    <w:p w:rsidR="00183C20" w:rsidRDefault="00183C20" w:rsidP="00183C20">
      <w:pPr>
        <w:spacing w:after="221" w:line="259" w:lineRule="auto"/>
        <w:ind w:left="0" w:firstLine="0"/>
      </w:pPr>
      <w:r>
        <w:t xml:space="preserve"> </w:t>
      </w:r>
    </w:p>
    <w:p w:rsidR="00183C20" w:rsidRDefault="00183C20" w:rsidP="00183C20">
      <w:pPr>
        <w:spacing w:after="0" w:line="259" w:lineRule="auto"/>
        <w:ind w:left="142" w:firstLine="0"/>
      </w:pPr>
      <w:r>
        <w:t xml:space="preserve"> </w:t>
      </w:r>
    </w:p>
    <w:p w:rsidR="000107DD" w:rsidRDefault="000107DD"/>
    <w:sectPr w:rsidR="000107DD">
      <w:pgSz w:w="11906" w:h="16838"/>
      <w:pgMar w:top="708" w:right="1413" w:bottom="563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20"/>
    <w:rsid w:val="000107DD"/>
    <w:rsid w:val="0003038E"/>
    <w:rsid w:val="00183C20"/>
    <w:rsid w:val="005C78CF"/>
    <w:rsid w:val="00816419"/>
    <w:rsid w:val="00D861A6"/>
    <w:rsid w:val="00F72115"/>
    <w:rsid w:val="00F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EC3C"/>
  <w15:chartTrackingRefBased/>
  <w15:docId w15:val="{B79608A6-E9EF-41FC-AA59-F4C0F6FA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C20"/>
    <w:pPr>
      <w:spacing w:after="210" w:line="269" w:lineRule="auto"/>
      <w:ind w:left="152" w:hanging="10"/>
    </w:pPr>
    <w:rPr>
      <w:rFonts w:ascii="Calibri" w:eastAsia="Calibri" w:hAnsi="Calibri" w:cs="Calibri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183C20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37C5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KOVÁČOVÁ Katarína</dc:creator>
  <cp:keywords/>
  <dc:description/>
  <cp:lastModifiedBy>KOVÁČOVÁ Katarína</cp:lastModifiedBy>
  <cp:revision>6</cp:revision>
  <cp:lastPrinted>2024-02-28T13:34:00Z</cp:lastPrinted>
  <dcterms:created xsi:type="dcterms:W3CDTF">2024-02-28T09:46:00Z</dcterms:created>
  <dcterms:modified xsi:type="dcterms:W3CDTF">2024-02-29T07:27:00Z</dcterms:modified>
</cp:coreProperties>
</file>